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DA1FF" w14:textId="77777777" w:rsidR="004067E4" w:rsidRPr="00401B98" w:rsidRDefault="004067E4" w:rsidP="00401B98">
      <w:pPr>
        <w:spacing w:after="0" w:line="240" w:lineRule="auto"/>
        <w:rPr>
          <w:rFonts w:asciiTheme="majorHAnsi" w:hAnsiTheme="majorHAnsi"/>
          <w:sz w:val="24"/>
          <w:szCs w:val="24"/>
        </w:rPr>
      </w:pPr>
      <w:r w:rsidRPr="00401B98">
        <w:rPr>
          <w:rFonts w:asciiTheme="majorHAnsi" w:hAnsiTheme="majorHAnsi"/>
          <w:sz w:val="24"/>
          <w:szCs w:val="24"/>
        </w:rPr>
        <w:t>Mr. Gorham</w:t>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t>Name: ______________________________________</w:t>
      </w:r>
    </w:p>
    <w:p w14:paraId="4C6C6F0E" w14:textId="77777777" w:rsidR="004067E4" w:rsidRPr="00401B98" w:rsidRDefault="004067E4" w:rsidP="00401B98">
      <w:pPr>
        <w:spacing w:after="0" w:line="240" w:lineRule="auto"/>
        <w:rPr>
          <w:rFonts w:asciiTheme="majorHAnsi" w:hAnsiTheme="majorHAnsi"/>
          <w:sz w:val="24"/>
          <w:szCs w:val="24"/>
        </w:rPr>
      </w:pPr>
      <w:r w:rsidRPr="00401B98">
        <w:rPr>
          <w:rFonts w:asciiTheme="majorHAnsi" w:hAnsiTheme="majorHAnsi"/>
          <w:sz w:val="24"/>
          <w:szCs w:val="24"/>
        </w:rPr>
        <w:t>U.S. History II/</w:t>
      </w:r>
      <w:r w:rsidRPr="00860B05">
        <w:rPr>
          <w:rFonts w:asciiTheme="majorHAnsi" w:hAnsiTheme="majorHAnsi"/>
          <w:i/>
          <w:sz w:val="24"/>
          <w:szCs w:val="24"/>
        </w:rPr>
        <w:t>First World War</w:t>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r>
      <w:r w:rsidR="00860B05">
        <w:rPr>
          <w:rFonts w:asciiTheme="majorHAnsi" w:hAnsiTheme="majorHAnsi"/>
          <w:sz w:val="24"/>
          <w:szCs w:val="24"/>
        </w:rPr>
        <w:tab/>
        <w:t>Block: ____________</w:t>
      </w:r>
    </w:p>
    <w:p w14:paraId="76ED477F" w14:textId="77777777" w:rsidR="00401B98" w:rsidRPr="00401B98" w:rsidRDefault="00401B98" w:rsidP="004067E4">
      <w:pPr>
        <w:jc w:val="center"/>
        <w:rPr>
          <w:rFonts w:asciiTheme="majorHAnsi" w:hAnsiTheme="majorHAnsi"/>
          <w:sz w:val="24"/>
          <w:szCs w:val="24"/>
        </w:rPr>
      </w:pPr>
    </w:p>
    <w:p w14:paraId="07DCC40F" w14:textId="77777777" w:rsidR="004067E4" w:rsidRPr="00401B98" w:rsidRDefault="004067E4" w:rsidP="004067E4">
      <w:pPr>
        <w:jc w:val="center"/>
        <w:rPr>
          <w:rFonts w:asciiTheme="majorHAnsi" w:hAnsiTheme="majorHAnsi"/>
          <w:sz w:val="52"/>
          <w:szCs w:val="52"/>
        </w:rPr>
      </w:pPr>
      <w:r w:rsidRPr="006C0556">
        <w:rPr>
          <w:rFonts w:asciiTheme="majorHAnsi" w:hAnsiTheme="majorHAnsi"/>
          <w:i/>
          <w:sz w:val="52"/>
          <w:szCs w:val="52"/>
        </w:rPr>
        <w:t>Gallipoli</w:t>
      </w:r>
      <w:r w:rsidRPr="00401B98">
        <w:rPr>
          <w:rFonts w:asciiTheme="majorHAnsi" w:hAnsiTheme="majorHAnsi"/>
          <w:sz w:val="52"/>
          <w:szCs w:val="52"/>
        </w:rPr>
        <w:t xml:space="preserve"> Essay Primary </w:t>
      </w:r>
      <w:r w:rsidR="00744F12">
        <w:rPr>
          <w:rFonts w:asciiTheme="majorHAnsi" w:hAnsiTheme="majorHAnsi"/>
          <w:sz w:val="52"/>
          <w:szCs w:val="52"/>
        </w:rPr>
        <w:t xml:space="preserve">&amp; Secondary </w:t>
      </w:r>
      <w:r w:rsidRPr="00401B98">
        <w:rPr>
          <w:rFonts w:asciiTheme="majorHAnsi" w:hAnsiTheme="majorHAnsi"/>
          <w:sz w:val="52"/>
          <w:szCs w:val="52"/>
        </w:rPr>
        <w:t>Sources</w:t>
      </w:r>
    </w:p>
    <w:p w14:paraId="3B5A1CBC" w14:textId="77777777" w:rsidR="00B86FF0" w:rsidRPr="00401B98" w:rsidRDefault="006C0556">
      <w:pPr>
        <w:rPr>
          <w:rFonts w:asciiTheme="majorHAnsi" w:hAnsiTheme="majorHAnsi"/>
          <w:sz w:val="24"/>
          <w:szCs w:val="24"/>
        </w:rPr>
      </w:pPr>
      <w:r>
        <w:rPr>
          <w:rFonts w:asciiTheme="majorHAnsi" w:hAnsiTheme="majorHAnsi"/>
          <w:sz w:val="24"/>
          <w:szCs w:val="24"/>
        </w:rPr>
        <w:t>E</w:t>
      </w:r>
      <w:r w:rsidR="004067E4" w:rsidRPr="00401B98">
        <w:rPr>
          <w:rFonts w:asciiTheme="majorHAnsi" w:hAnsiTheme="majorHAnsi"/>
          <w:sz w:val="24"/>
          <w:szCs w:val="24"/>
        </w:rPr>
        <w:t xml:space="preserve">nrich your essay with primary sources such as those found on this sheet.  Your paper must include a Works Cited Page, where you will correctly list the </w:t>
      </w:r>
      <w:r w:rsidR="00401B98" w:rsidRPr="00401B98">
        <w:rPr>
          <w:rFonts w:asciiTheme="majorHAnsi" w:hAnsiTheme="majorHAnsi"/>
          <w:sz w:val="24"/>
          <w:szCs w:val="24"/>
        </w:rPr>
        <w:t>film</w:t>
      </w:r>
      <w:r w:rsidR="004067E4" w:rsidRPr="00401B98">
        <w:rPr>
          <w:rFonts w:asciiTheme="majorHAnsi" w:hAnsiTheme="majorHAnsi"/>
          <w:sz w:val="24"/>
          <w:szCs w:val="24"/>
        </w:rPr>
        <w:t xml:space="preserve"> </w:t>
      </w:r>
      <w:r w:rsidR="004067E4" w:rsidRPr="00401B98">
        <w:rPr>
          <w:rFonts w:asciiTheme="majorHAnsi" w:hAnsiTheme="majorHAnsi"/>
          <w:i/>
          <w:sz w:val="24"/>
          <w:szCs w:val="24"/>
        </w:rPr>
        <w:t>Gallipoli</w:t>
      </w:r>
      <w:r w:rsidR="004067E4" w:rsidRPr="00401B98">
        <w:rPr>
          <w:rFonts w:asciiTheme="majorHAnsi" w:hAnsiTheme="majorHAnsi"/>
          <w:sz w:val="24"/>
          <w:szCs w:val="24"/>
        </w:rPr>
        <w:t xml:space="preserve"> in proper MLA format as well as</w:t>
      </w:r>
      <w:r w:rsidR="00B86FF0" w:rsidRPr="00401B98">
        <w:rPr>
          <w:rFonts w:asciiTheme="majorHAnsi" w:hAnsiTheme="majorHAnsi"/>
          <w:sz w:val="24"/>
          <w:szCs w:val="24"/>
        </w:rPr>
        <w:t xml:space="preserve"> </w:t>
      </w:r>
      <w:r w:rsidR="00B86FF0" w:rsidRPr="00401B98">
        <w:rPr>
          <w:rFonts w:asciiTheme="majorHAnsi" w:hAnsiTheme="majorHAnsi"/>
          <w:i/>
          <w:sz w:val="24"/>
          <w:szCs w:val="24"/>
        </w:rPr>
        <w:t>The Firs</w:t>
      </w:r>
      <w:r>
        <w:rPr>
          <w:rFonts w:asciiTheme="majorHAnsi" w:hAnsiTheme="majorHAnsi"/>
          <w:i/>
          <w:sz w:val="24"/>
          <w:szCs w:val="24"/>
        </w:rPr>
        <w:t xml:space="preserve">t Day on the Somme, </w:t>
      </w:r>
      <w:r>
        <w:rPr>
          <w:rFonts w:asciiTheme="majorHAnsi" w:hAnsiTheme="majorHAnsi"/>
          <w:sz w:val="24"/>
          <w:szCs w:val="24"/>
        </w:rPr>
        <w:t>by Martin Middlebrook</w:t>
      </w:r>
      <w:r>
        <w:rPr>
          <w:rStyle w:val="FootnoteReference"/>
          <w:rFonts w:asciiTheme="majorHAnsi" w:hAnsiTheme="majorHAnsi"/>
          <w:sz w:val="24"/>
          <w:szCs w:val="24"/>
        </w:rPr>
        <w:footnoteReference w:id="1"/>
      </w:r>
      <w:r>
        <w:rPr>
          <w:rFonts w:asciiTheme="majorHAnsi" w:hAnsiTheme="majorHAnsi"/>
          <w:sz w:val="24"/>
          <w:szCs w:val="24"/>
        </w:rPr>
        <w:t>—</w:t>
      </w:r>
      <w:r w:rsidR="00860B05">
        <w:rPr>
          <w:rFonts w:asciiTheme="majorHAnsi" w:hAnsiTheme="majorHAnsi"/>
          <w:sz w:val="24"/>
          <w:szCs w:val="24"/>
        </w:rPr>
        <w:t xml:space="preserve">and </w:t>
      </w:r>
      <w:r w:rsidR="00860B05" w:rsidRPr="00860B05">
        <w:rPr>
          <w:rFonts w:asciiTheme="majorHAnsi" w:hAnsiTheme="majorHAnsi"/>
          <w:i/>
          <w:sz w:val="24"/>
          <w:szCs w:val="24"/>
        </w:rPr>
        <w:t>Gallipoli</w:t>
      </w:r>
      <w:r w:rsidR="00860B05">
        <w:rPr>
          <w:rFonts w:asciiTheme="majorHAnsi" w:hAnsiTheme="majorHAnsi"/>
          <w:sz w:val="24"/>
          <w:szCs w:val="24"/>
        </w:rPr>
        <w:t xml:space="preserve">, by Alan Moorehead, </w:t>
      </w:r>
      <w:r w:rsidR="00401B98">
        <w:rPr>
          <w:rFonts w:asciiTheme="majorHAnsi" w:hAnsiTheme="majorHAnsi"/>
          <w:sz w:val="24"/>
          <w:szCs w:val="24"/>
        </w:rPr>
        <w:t>the source</w:t>
      </w:r>
      <w:r w:rsidR="00860B05">
        <w:rPr>
          <w:rFonts w:asciiTheme="majorHAnsi" w:hAnsiTheme="majorHAnsi"/>
          <w:sz w:val="24"/>
          <w:szCs w:val="24"/>
        </w:rPr>
        <w:t>s</w:t>
      </w:r>
      <w:r w:rsidR="00401B98">
        <w:rPr>
          <w:rFonts w:asciiTheme="majorHAnsi" w:hAnsiTheme="majorHAnsi"/>
          <w:sz w:val="24"/>
          <w:szCs w:val="24"/>
        </w:rPr>
        <w:t xml:space="preserve"> of the following primary sources.</w:t>
      </w:r>
    </w:p>
    <w:p w14:paraId="0B0D355D" w14:textId="77777777" w:rsidR="00A151C2" w:rsidRPr="00401B98" w:rsidRDefault="00401B98">
      <w:pPr>
        <w:rPr>
          <w:rFonts w:asciiTheme="majorHAnsi" w:hAnsiTheme="majorHAnsi"/>
          <w:b/>
          <w:sz w:val="24"/>
          <w:szCs w:val="24"/>
        </w:rPr>
      </w:pPr>
      <w:r w:rsidRPr="00401B98">
        <w:rPr>
          <w:rFonts w:asciiTheme="majorHAnsi" w:hAnsiTheme="majorHAnsi"/>
          <w:b/>
          <w:sz w:val="24"/>
          <w:szCs w:val="24"/>
        </w:rPr>
        <w:t>Friendship</w:t>
      </w:r>
      <w:r w:rsidR="00BC1F90" w:rsidRPr="00401B98">
        <w:rPr>
          <w:rFonts w:asciiTheme="majorHAnsi" w:hAnsiTheme="majorHAnsi"/>
          <w:b/>
          <w:sz w:val="24"/>
          <w:szCs w:val="24"/>
        </w:rPr>
        <w:t xml:space="preserve">/Mateship:  </w:t>
      </w:r>
    </w:p>
    <w:p w14:paraId="14C4D4D4" w14:textId="3ABFB1DF" w:rsidR="00BC1F90" w:rsidRDefault="00BC1F90">
      <w:pPr>
        <w:rPr>
          <w:rFonts w:asciiTheme="majorHAnsi" w:hAnsiTheme="majorHAnsi"/>
          <w:sz w:val="24"/>
          <w:szCs w:val="24"/>
        </w:rPr>
      </w:pPr>
      <w:r w:rsidRPr="00401B98">
        <w:rPr>
          <w:rFonts w:asciiTheme="majorHAnsi" w:hAnsiTheme="majorHAnsi"/>
          <w:sz w:val="24"/>
          <w:szCs w:val="24"/>
        </w:rPr>
        <w:t>In the First World War, men from a single town</w:t>
      </w:r>
      <w:r w:rsidR="00B86FF0" w:rsidRPr="00401B98">
        <w:rPr>
          <w:rFonts w:asciiTheme="majorHAnsi" w:hAnsiTheme="majorHAnsi"/>
          <w:sz w:val="24"/>
          <w:szCs w:val="24"/>
        </w:rPr>
        <w:t xml:space="preserve"> wo</w:t>
      </w:r>
      <w:r w:rsidR="006C0556">
        <w:rPr>
          <w:rFonts w:asciiTheme="majorHAnsi" w:hAnsiTheme="majorHAnsi"/>
          <w:sz w:val="24"/>
          <w:szCs w:val="24"/>
        </w:rPr>
        <w:t xml:space="preserve">uld often sign up together; </w:t>
      </w:r>
      <w:r w:rsidR="00B86FF0" w:rsidRPr="00401B98">
        <w:rPr>
          <w:rFonts w:asciiTheme="majorHAnsi" w:hAnsiTheme="majorHAnsi"/>
          <w:sz w:val="24"/>
          <w:szCs w:val="24"/>
        </w:rPr>
        <w:t xml:space="preserve">these were called Pals Battalions (700 men).  </w:t>
      </w:r>
      <w:r w:rsidRPr="00401B98">
        <w:rPr>
          <w:rFonts w:asciiTheme="majorHAnsi" w:hAnsiTheme="majorHAnsi"/>
          <w:sz w:val="24"/>
          <w:szCs w:val="24"/>
        </w:rPr>
        <w:t>As one historian has noted, “[e]ven the smaller towns managed to raise their own battalions:  the Accrington Pals. . . the Grimsby Chums.”</w:t>
      </w:r>
      <w:r w:rsidR="00B86FF0" w:rsidRPr="00401B98">
        <w:rPr>
          <w:rFonts w:asciiTheme="majorHAnsi" w:hAnsiTheme="majorHAnsi"/>
          <w:sz w:val="24"/>
          <w:szCs w:val="24"/>
        </w:rPr>
        <w:t xml:space="preserve">   </w:t>
      </w:r>
      <w:r w:rsidR="00F14C9E">
        <w:rPr>
          <w:rFonts w:asciiTheme="majorHAnsi" w:hAnsiTheme="majorHAnsi"/>
          <w:sz w:val="24"/>
          <w:szCs w:val="24"/>
        </w:rPr>
        <w:t>Cite as: (Middlebrook</w:t>
      </w:r>
      <w:r w:rsidR="00F14C9E">
        <w:rPr>
          <w:rFonts w:asciiTheme="majorHAnsi" w:hAnsiTheme="majorHAnsi"/>
          <w:i/>
          <w:sz w:val="24"/>
          <w:szCs w:val="24"/>
        </w:rPr>
        <w:t xml:space="preserve"> </w:t>
      </w:r>
      <w:r w:rsidR="00B86FF0" w:rsidRPr="00401B98">
        <w:rPr>
          <w:rFonts w:asciiTheme="majorHAnsi" w:hAnsiTheme="majorHAnsi"/>
          <w:sz w:val="24"/>
          <w:szCs w:val="24"/>
        </w:rPr>
        <w:t>6-7</w:t>
      </w:r>
      <w:r w:rsidR="00F14C9E">
        <w:rPr>
          <w:rFonts w:asciiTheme="majorHAnsi" w:hAnsiTheme="majorHAnsi"/>
          <w:sz w:val="24"/>
          <w:szCs w:val="24"/>
        </w:rPr>
        <w:t>).</w:t>
      </w:r>
    </w:p>
    <w:p w14:paraId="5E258AA7" w14:textId="77777777" w:rsidR="006C0556" w:rsidRPr="00401B98" w:rsidRDefault="006C0556">
      <w:pPr>
        <w:rPr>
          <w:rFonts w:asciiTheme="majorHAnsi" w:hAnsiTheme="majorHAnsi"/>
          <w:sz w:val="24"/>
          <w:szCs w:val="24"/>
        </w:rPr>
      </w:pPr>
      <w:r>
        <w:rPr>
          <w:rFonts w:asciiTheme="majorHAnsi" w:hAnsiTheme="majorHAnsi"/>
          <w:sz w:val="24"/>
          <w:szCs w:val="24"/>
        </w:rPr>
        <w:t>***</w:t>
      </w:r>
    </w:p>
    <w:p w14:paraId="61450700" w14:textId="1559A284" w:rsidR="00B86FF0" w:rsidRDefault="00401B98">
      <w:pPr>
        <w:rPr>
          <w:rFonts w:asciiTheme="majorHAnsi" w:hAnsiTheme="majorHAnsi"/>
          <w:sz w:val="24"/>
          <w:szCs w:val="24"/>
        </w:rPr>
      </w:pPr>
      <w:r w:rsidRPr="00401B98">
        <w:rPr>
          <w:rFonts w:asciiTheme="majorHAnsi" w:hAnsiTheme="majorHAnsi"/>
          <w:sz w:val="24"/>
          <w:szCs w:val="24"/>
        </w:rPr>
        <w:t>Approaching</w:t>
      </w:r>
      <w:r w:rsidR="00B86FF0" w:rsidRPr="00401B98">
        <w:rPr>
          <w:rFonts w:asciiTheme="majorHAnsi" w:hAnsiTheme="majorHAnsi"/>
          <w:sz w:val="24"/>
          <w:szCs w:val="24"/>
        </w:rPr>
        <w:t xml:space="preserve"> battle brought men together.  One young British soldier recounted “The feeling of comradeship </w:t>
      </w:r>
      <w:r w:rsidRPr="00401B98">
        <w:rPr>
          <w:rFonts w:asciiTheme="majorHAnsi" w:hAnsiTheme="majorHAnsi"/>
          <w:sz w:val="24"/>
          <w:szCs w:val="24"/>
        </w:rPr>
        <w:t>among</w:t>
      </w:r>
      <w:r w:rsidR="00B86FF0" w:rsidRPr="00401B98">
        <w:rPr>
          <w:rFonts w:asciiTheme="majorHAnsi" w:hAnsiTheme="majorHAnsi"/>
          <w:sz w:val="24"/>
          <w:szCs w:val="24"/>
        </w:rPr>
        <w:t xml:space="preserve"> us seemed to grow as we </w:t>
      </w:r>
      <w:r w:rsidRPr="00401B98">
        <w:rPr>
          <w:rFonts w:asciiTheme="majorHAnsi" w:hAnsiTheme="majorHAnsi"/>
          <w:sz w:val="24"/>
          <w:szCs w:val="24"/>
        </w:rPr>
        <w:t>marched</w:t>
      </w:r>
      <w:r w:rsidR="00B86FF0" w:rsidRPr="00401B98">
        <w:rPr>
          <w:rFonts w:asciiTheme="majorHAnsi" w:hAnsiTheme="majorHAnsi"/>
          <w:sz w:val="24"/>
          <w:szCs w:val="24"/>
        </w:rPr>
        <w:t xml:space="preserve"> forward into a common danger.” </w:t>
      </w:r>
      <w:r w:rsidR="00F14C9E">
        <w:rPr>
          <w:rFonts w:asciiTheme="majorHAnsi" w:hAnsiTheme="majorHAnsi"/>
          <w:sz w:val="24"/>
          <w:szCs w:val="24"/>
        </w:rPr>
        <w:t xml:space="preserve">Cite as:  (Middlebrook </w:t>
      </w:r>
      <w:r w:rsidR="00B86FF0" w:rsidRPr="00401B98">
        <w:rPr>
          <w:rFonts w:asciiTheme="majorHAnsi" w:hAnsiTheme="majorHAnsi"/>
          <w:sz w:val="24"/>
          <w:szCs w:val="24"/>
        </w:rPr>
        <w:t>89</w:t>
      </w:r>
      <w:r w:rsidR="00F14C9E">
        <w:rPr>
          <w:rFonts w:asciiTheme="majorHAnsi" w:hAnsiTheme="majorHAnsi"/>
          <w:sz w:val="24"/>
          <w:szCs w:val="24"/>
        </w:rPr>
        <w:t>)</w:t>
      </w:r>
      <w:r w:rsidR="00860B05">
        <w:rPr>
          <w:rFonts w:asciiTheme="majorHAnsi" w:hAnsiTheme="majorHAnsi"/>
          <w:sz w:val="24"/>
          <w:szCs w:val="24"/>
        </w:rPr>
        <w:t>.</w:t>
      </w:r>
    </w:p>
    <w:p w14:paraId="302A7F24" w14:textId="77777777" w:rsidR="006C0556" w:rsidRPr="00401B98" w:rsidRDefault="006C0556">
      <w:pPr>
        <w:rPr>
          <w:rFonts w:asciiTheme="majorHAnsi" w:hAnsiTheme="majorHAnsi"/>
          <w:sz w:val="24"/>
          <w:szCs w:val="24"/>
        </w:rPr>
      </w:pPr>
      <w:r>
        <w:rPr>
          <w:rFonts w:asciiTheme="majorHAnsi" w:hAnsiTheme="majorHAnsi"/>
          <w:sz w:val="24"/>
          <w:szCs w:val="24"/>
        </w:rPr>
        <w:t>***</w:t>
      </w:r>
    </w:p>
    <w:p w14:paraId="695C5062" w14:textId="25102D42" w:rsidR="00B86FF0" w:rsidRPr="00173EE4" w:rsidRDefault="00B86FF0">
      <w:pPr>
        <w:rPr>
          <w:rFonts w:asciiTheme="majorHAnsi" w:hAnsiTheme="majorHAnsi"/>
          <w:sz w:val="24"/>
          <w:szCs w:val="24"/>
        </w:rPr>
      </w:pPr>
      <w:r w:rsidRPr="00173EE4">
        <w:rPr>
          <w:rFonts w:asciiTheme="majorHAnsi" w:hAnsiTheme="majorHAnsi"/>
          <w:sz w:val="24"/>
          <w:szCs w:val="24"/>
        </w:rPr>
        <w:t xml:space="preserve">“The memories of those </w:t>
      </w:r>
      <w:r w:rsidR="00401B98" w:rsidRPr="00173EE4">
        <w:rPr>
          <w:rFonts w:asciiTheme="majorHAnsi" w:hAnsiTheme="majorHAnsi"/>
          <w:sz w:val="24"/>
          <w:szCs w:val="24"/>
        </w:rPr>
        <w:t>heart</w:t>
      </w:r>
      <w:r w:rsidRPr="00173EE4">
        <w:rPr>
          <w:rFonts w:asciiTheme="majorHAnsi" w:hAnsiTheme="majorHAnsi"/>
          <w:sz w:val="24"/>
          <w:szCs w:val="24"/>
        </w:rPr>
        <w:t>-breaking days will last forever.  We were a grand crowd of chaps.  We were two years in the making and ten minutes in the destroying.”  Privat</w:t>
      </w:r>
      <w:r w:rsidR="00860B05">
        <w:rPr>
          <w:rFonts w:asciiTheme="majorHAnsi" w:hAnsiTheme="majorHAnsi"/>
          <w:sz w:val="24"/>
          <w:szCs w:val="24"/>
        </w:rPr>
        <w:t xml:space="preserve">e A.V. Pearson, Leeds Pals.  </w:t>
      </w:r>
      <w:r w:rsidR="00F14C9E">
        <w:rPr>
          <w:rFonts w:asciiTheme="majorHAnsi" w:hAnsiTheme="majorHAnsi"/>
          <w:sz w:val="24"/>
          <w:szCs w:val="24"/>
        </w:rPr>
        <w:t>Cite as:  (Middlebrook</w:t>
      </w:r>
      <w:r w:rsidR="00F14C9E">
        <w:rPr>
          <w:rFonts w:asciiTheme="majorHAnsi" w:hAnsiTheme="majorHAnsi"/>
          <w:i/>
          <w:sz w:val="24"/>
          <w:szCs w:val="24"/>
        </w:rPr>
        <w:t xml:space="preserve"> </w:t>
      </w:r>
      <w:r w:rsidRPr="00173EE4">
        <w:rPr>
          <w:rFonts w:asciiTheme="majorHAnsi" w:hAnsiTheme="majorHAnsi"/>
          <w:sz w:val="24"/>
          <w:szCs w:val="24"/>
        </w:rPr>
        <w:t>251</w:t>
      </w:r>
      <w:r w:rsidR="00F14C9E">
        <w:rPr>
          <w:rFonts w:asciiTheme="majorHAnsi" w:hAnsiTheme="majorHAnsi"/>
          <w:sz w:val="24"/>
          <w:szCs w:val="24"/>
        </w:rPr>
        <w:t>)</w:t>
      </w:r>
      <w:r w:rsidR="00860B05">
        <w:rPr>
          <w:rFonts w:asciiTheme="majorHAnsi" w:hAnsiTheme="majorHAnsi"/>
          <w:sz w:val="24"/>
          <w:szCs w:val="24"/>
        </w:rPr>
        <w:t>.</w:t>
      </w:r>
    </w:p>
    <w:p w14:paraId="1584A44F" w14:textId="3753BA7F" w:rsidR="006C0556" w:rsidRPr="00173EE4" w:rsidRDefault="00173EE4">
      <w:pPr>
        <w:rPr>
          <w:rFonts w:asciiTheme="majorHAnsi" w:hAnsiTheme="majorHAnsi"/>
          <w:sz w:val="24"/>
          <w:szCs w:val="24"/>
        </w:rPr>
      </w:pPr>
      <w:r w:rsidRPr="00173EE4">
        <w:rPr>
          <w:rFonts w:asciiTheme="majorHAnsi" w:hAnsiTheme="majorHAnsi"/>
        </w:rPr>
        <w:t>Trooper Harold Rush of the 10th Light Horse Regiment died in the third wave. His body was one of the few identified and he is buried in Walker's Ridge Cemetery. His epitaph fam</w:t>
      </w:r>
      <w:r w:rsidR="00860B05">
        <w:rPr>
          <w:rFonts w:asciiTheme="majorHAnsi" w:hAnsiTheme="majorHAnsi"/>
        </w:rPr>
        <w:t>ously reads “</w:t>
      </w:r>
      <w:r w:rsidRPr="00173EE4">
        <w:rPr>
          <w:rFonts w:asciiTheme="majorHAnsi" w:hAnsiTheme="majorHAnsi"/>
        </w:rPr>
        <w:t>His last words, Goodbye [Mate], God bless you</w:t>
      </w:r>
      <w:r w:rsidR="00860B05">
        <w:rPr>
          <w:rFonts w:asciiTheme="majorHAnsi" w:hAnsiTheme="majorHAnsi"/>
        </w:rPr>
        <w:t>.</w:t>
      </w:r>
      <w:r w:rsidR="00F14C9E">
        <w:rPr>
          <w:rFonts w:asciiTheme="majorHAnsi" w:hAnsiTheme="majorHAnsi"/>
        </w:rPr>
        <w:t xml:space="preserve">” Cite as:  (Middlebrook </w:t>
      </w:r>
      <w:r w:rsidR="00860B05">
        <w:rPr>
          <w:rFonts w:asciiTheme="majorHAnsi" w:hAnsiTheme="majorHAnsi"/>
        </w:rPr>
        <w:t>251</w:t>
      </w:r>
      <w:r w:rsidR="00F14C9E">
        <w:rPr>
          <w:rFonts w:asciiTheme="majorHAnsi" w:hAnsiTheme="majorHAnsi"/>
        </w:rPr>
        <w:t>)</w:t>
      </w:r>
      <w:r w:rsidR="00860B05">
        <w:rPr>
          <w:rFonts w:asciiTheme="majorHAnsi" w:hAnsiTheme="majorHAnsi"/>
        </w:rPr>
        <w:t>.</w:t>
      </w:r>
    </w:p>
    <w:p w14:paraId="1CA022F9" w14:textId="77777777" w:rsidR="004067E4" w:rsidRPr="00401B98" w:rsidRDefault="004067E4">
      <w:pPr>
        <w:rPr>
          <w:rFonts w:asciiTheme="majorHAnsi" w:hAnsiTheme="majorHAnsi"/>
          <w:b/>
          <w:sz w:val="24"/>
          <w:szCs w:val="24"/>
        </w:rPr>
      </w:pPr>
      <w:r w:rsidRPr="00401B98">
        <w:rPr>
          <w:rFonts w:asciiTheme="majorHAnsi" w:hAnsiTheme="majorHAnsi"/>
          <w:b/>
          <w:sz w:val="24"/>
          <w:szCs w:val="24"/>
        </w:rPr>
        <w:t>Why Men Fight:</w:t>
      </w:r>
    </w:p>
    <w:p w14:paraId="466A6DBE" w14:textId="0F7C6151" w:rsidR="004067E4" w:rsidRDefault="004067E4">
      <w:pPr>
        <w:rPr>
          <w:rFonts w:asciiTheme="majorHAnsi" w:hAnsiTheme="majorHAnsi"/>
          <w:sz w:val="24"/>
          <w:szCs w:val="24"/>
        </w:rPr>
      </w:pPr>
      <w:r w:rsidRPr="00401B98">
        <w:rPr>
          <w:rFonts w:asciiTheme="majorHAnsi" w:hAnsiTheme="majorHAnsi"/>
          <w:sz w:val="24"/>
          <w:szCs w:val="24"/>
        </w:rPr>
        <w:t xml:space="preserve">“The British soldier had gone to war full of patriotism and enthusiasm.  He had been led to believe that the German was a barbarian who trampled over half of Europe.”  </w:t>
      </w:r>
      <w:r w:rsidR="00F14C9E">
        <w:rPr>
          <w:rFonts w:asciiTheme="majorHAnsi" w:hAnsiTheme="majorHAnsi"/>
          <w:sz w:val="24"/>
          <w:szCs w:val="24"/>
        </w:rPr>
        <w:t>Cite as:  (Moorehead</w:t>
      </w:r>
      <w:r w:rsidR="00F14C9E">
        <w:rPr>
          <w:rFonts w:asciiTheme="majorHAnsi" w:hAnsiTheme="majorHAnsi"/>
          <w:i/>
          <w:sz w:val="24"/>
          <w:szCs w:val="24"/>
        </w:rPr>
        <w:t xml:space="preserve"> </w:t>
      </w:r>
      <w:r w:rsidRPr="00401B98">
        <w:rPr>
          <w:rFonts w:asciiTheme="majorHAnsi" w:hAnsiTheme="majorHAnsi"/>
          <w:sz w:val="24"/>
          <w:szCs w:val="24"/>
        </w:rPr>
        <w:t>30</w:t>
      </w:r>
      <w:r w:rsidR="00F14C9E">
        <w:rPr>
          <w:rFonts w:asciiTheme="majorHAnsi" w:hAnsiTheme="majorHAnsi"/>
          <w:sz w:val="24"/>
          <w:szCs w:val="24"/>
        </w:rPr>
        <w:t>)</w:t>
      </w:r>
      <w:r w:rsidR="00860B05">
        <w:rPr>
          <w:rFonts w:asciiTheme="majorHAnsi" w:hAnsiTheme="majorHAnsi"/>
          <w:sz w:val="24"/>
          <w:szCs w:val="24"/>
        </w:rPr>
        <w:t>.</w:t>
      </w:r>
    </w:p>
    <w:p w14:paraId="7C00F034" w14:textId="1D9F3E8D" w:rsidR="00744F12" w:rsidRDefault="00744F12">
      <w:pPr>
        <w:rPr>
          <w:rFonts w:asciiTheme="majorHAnsi" w:hAnsiTheme="majorHAnsi"/>
          <w:sz w:val="24"/>
          <w:szCs w:val="24"/>
        </w:rPr>
      </w:pPr>
      <w:r>
        <w:rPr>
          <w:rFonts w:asciiTheme="majorHAnsi" w:hAnsiTheme="majorHAnsi"/>
          <w:sz w:val="24"/>
          <w:szCs w:val="24"/>
        </w:rPr>
        <w:t>“</w:t>
      </w:r>
      <w:bookmarkStart w:id="0" w:name="_GoBack"/>
      <w:bookmarkEnd w:id="0"/>
      <w:r>
        <w:rPr>
          <w:rFonts w:asciiTheme="majorHAnsi" w:hAnsiTheme="majorHAnsi"/>
          <w:sz w:val="24"/>
          <w:szCs w:val="24"/>
        </w:rPr>
        <w:t>Oh God!  I’ve never been quite so happy in my life I think.  I suddenly realize the ambition of my life has been—since I was</w:t>
      </w:r>
      <w:r w:rsidR="00F14C9E">
        <w:rPr>
          <w:rFonts w:asciiTheme="majorHAnsi" w:hAnsiTheme="majorHAnsi"/>
          <w:sz w:val="24"/>
          <w:szCs w:val="24"/>
        </w:rPr>
        <w:t xml:space="preserve"> two—to go on a military expedit</w:t>
      </w:r>
      <w:r>
        <w:rPr>
          <w:rFonts w:asciiTheme="majorHAnsi" w:hAnsiTheme="majorHAnsi"/>
          <w:sz w:val="24"/>
          <w:szCs w:val="24"/>
        </w:rPr>
        <w:t xml:space="preserve">ion against Constantinople [Turkey].”  Cambridge-educated poet Rupert Brooke, prior to the Gallipoli campaign.  </w:t>
      </w:r>
      <w:r w:rsidR="00F14C9E">
        <w:rPr>
          <w:rFonts w:asciiTheme="majorHAnsi" w:hAnsiTheme="majorHAnsi"/>
          <w:sz w:val="24"/>
          <w:szCs w:val="24"/>
        </w:rPr>
        <w:t xml:space="preserve">Cite as:  (Moorehead </w:t>
      </w:r>
      <w:r>
        <w:rPr>
          <w:rFonts w:asciiTheme="majorHAnsi" w:hAnsiTheme="majorHAnsi"/>
          <w:sz w:val="24"/>
          <w:szCs w:val="24"/>
        </w:rPr>
        <w:t>109</w:t>
      </w:r>
      <w:r w:rsidR="00F14C9E">
        <w:rPr>
          <w:rFonts w:asciiTheme="majorHAnsi" w:hAnsiTheme="majorHAnsi"/>
          <w:sz w:val="24"/>
          <w:szCs w:val="24"/>
        </w:rPr>
        <w:t>)</w:t>
      </w:r>
      <w:r>
        <w:rPr>
          <w:rFonts w:asciiTheme="majorHAnsi" w:hAnsiTheme="majorHAnsi"/>
          <w:sz w:val="24"/>
          <w:szCs w:val="24"/>
        </w:rPr>
        <w:t>.</w:t>
      </w:r>
    </w:p>
    <w:p w14:paraId="4B0C0775" w14:textId="5E2E1A6D" w:rsidR="00744F12" w:rsidRDefault="00744F12">
      <w:pPr>
        <w:rPr>
          <w:rFonts w:asciiTheme="majorHAnsi" w:hAnsiTheme="majorHAnsi"/>
          <w:sz w:val="24"/>
          <w:szCs w:val="24"/>
        </w:rPr>
      </w:pPr>
      <w:r>
        <w:rPr>
          <w:rFonts w:asciiTheme="majorHAnsi" w:hAnsiTheme="majorHAnsi"/>
          <w:sz w:val="24"/>
          <w:szCs w:val="24"/>
        </w:rPr>
        <w:t xml:space="preserve">“Almost all these young men—and thousands of others less imaginative but just as ardent—were facing the prospect of battle for the first time, and their letters and diaries reveal how strongly the sense of adventure communicated itself through the Army.”  </w:t>
      </w:r>
      <w:r w:rsidR="00F14C9E">
        <w:rPr>
          <w:rFonts w:asciiTheme="majorHAnsi" w:hAnsiTheme="majorHAnsi"/>
          <w:sz w:val="24"/>
          <w:szCs w:val="24"/>
        </w:rPr>
        <w:t>Cite as:  (Moorehead</w:t>
      </w:r>
      <w:r w:rsidR="00F14C9E">
        <w:rPr>
          <w:rFonts w:asciiTheme="majorHAnsi" w:hAnsiTheme="majorHAnsi"/>
          <w:i/>
          <w:sz w:val="24"/>
          <w:szCs w:val="24"/>
        </w:rPr>
        <w:t xml:space="preserve"> </w:t>
      </w:r>
      <w:r>
        <w:rPr>
          <w:rFonts w:asciiTheme="majorHAnsi" w:hAnsiTheme="majorHAnsi"/>
          <w:sz w:val="24"/>
          <w:szCs w:val="24"/>
        </w:rPr>
        <w:t>111</w:t>
      </w:r>
      <w:r w:rsidR="00F14C9E">
        <w:rPr>
          <w:rFonts w:asciiTheme="majorHAnsi" w:hAnsiTheme="majorHAnsi"/>
          <w:sz w:val="24"/>
          <w:szCs w:val="24"/>
        </w:rPr>
        <w:t>)</w:t>
      </w:r>
      <w:r>
        <w:rPr>
          <w:rFonts w:asciiTheme="majorHAnsi" w:hAnsiTheme="majorHAnsi"/>
          <w:sz w:val="24"/>
          <w:szCs w:val="24"/>
        </w:rPr>
        <w:t>.</w:t>
      </w:r>
    </w:p>
    <w:p w14:paraId="2786E40E" w14:textId="77777777" w:rsidR="00744F12" w:rsidRPr="00401B98" w:rsidRDefault="00744F12">
      <w:pPr>
        <w:rPr>
          <w:rFonts w:asciiTheme="majorHAnsi" w:hAnsiTheme="majorHAnsi"/>
          <w:sz w:val="24"/>
          <w:szCs w:val="24"/>
        </w:rPr>
      </w:pPr>
    </w:p>
    <w:p w14:paraId="7CE7AAAC" w14:textId="77777777" w:rsidR="00B86FF0" w:rsidRPr="00401B98" w:rsidRDefault="00B86FF0">
      <w:pPr>
        <w:rPr>
          <w:rFonts w:asciiTheme="majorHAnsi" w:hAnsiTheme="majorHAnsi"/>
          <w:sz w:val="24"/>
          <w:szCs w:val="24"/>
        </w:rPr>
      </w:pPr>
    </w:p>
    <w:p w14:paraId="5E8B9486" w14:textId="77777777" w:rsidR="00B86FF0" w:rsidRPr="00401B98" w:rsidRDefault="00B86FF0">
      <w:pPr>
        <w:rPr>
          <w:rFonts w:asciiTheme="majorHAnsi" w:hAnsiTheme="majorHAnsi"/>
          <w:b/>
          <w:sz w:val="24"/>
          <w:szCs w:val="24"/>
        </w:rPr>
      </w:pPr>
      <w:r w:rsidRPr="00401B98">
        <w:rPr>
          <w:rFonts w:asciiTheme="majorHAnsi" w:hAnsiTheme="majorHAnsi"/>
          <w:b/>
          <w:sz w:val="24"/>
          <w:szCs w:val="24"/>
        </w:rPr>
        <w:t>Social Class:</w:t>
      </w:r>
    </w:p>
    <w:p w14:paraId="2BCDC541" w14:textId="6A3A6865" w:rsidR="00B86FF0" w:rsidRPr="00401B98" w:rsidRDefault="00B86FF0">
      <w:pPr>
        <w:rPr>
          <w:rFonts w:asciiTheme="majorHAnsi" w:hAnsiTheme="majorHAnsi"/>
          <w:sz w:val="24"/>
          <w:szCs w:val="24"/>
        </w:rPr>
      </w:pPr>
      <w:r w:rsidRPr="00401B98">
        <w:rPr>
          <w:rFonts w:asciiTheme="majorHAnsi" w:hAnsiTheme="majorHAnsi"/>
          <w:sz w:val="24"/>
          <w:szCs w:val="24"/>
        </w:rPr>
        <w:t xml:space="preserve">After a general gave his men encouragement, “he got into his car and </w:t>
      </w:r>
      <w:r w:rsidR="00401B98" w:rsidRPr="00401B98">
        <w:rPr>
          <w:rFonts w:asciiTheme="majorHAnsi" w:hAnsiTheme="majorHAnsi"/>
          <w:sz w:val="24"/>
          <w:szCs w:val="24"/>
        </w:rPr>
        <w:t>went</w:t>
      </w:r>
      <w:r w:rsidRPr="00401B98">
        <w:rPr>
          <w:rFonts w:asciiTheme="majorHAnsi" w:hAnsiTheme="majorHAnsi"/>
          <w:sz w:val="24"/>
          <w:szCs w:val="24"/>
        </w:rPr>
        <w:t xml:space="preserve"> home to his H.Q. to wine and dine while we poor blighters tot</w:t>
      </w:r>
      <w:r w:rsidR="00F14C9E">
        <w:rPr>
          <w:rFonts w:asciiTheme="majorHAnsi" w:hAnsiTheme="majorHAnsi"/>
          <w:sz w:val="24"/>
          <w:szCs w:val="24"/>
        </w:rPr>
        <w:t xml:space="preserve">tered on our way to glory.”  Cite as:  (Middlebrook </w:t>
      </w:r>
      <w:r w:rsidRPr="00401B98">
        <w:rPr>
          <w:rFonts w:asciiTheme="majorHAnsi" w:hAnsiTheme="majorHAnsi"/>
          <w:sz w:val="24"/>
          <w:szCs w:val="24"/>
        </w:rPr>
        <w:t>88</w:t>
      </w:r>
      <w:r w:rsidR="00F14C9E">
        <w:rPr>
          <w:rFonts w:asciiTheme="majorHAnsi" w:hAnsiTheme="majorHAnsi"/>
          <w:sz w:val="24"/>
          <w:szCs w:val="24"/>
        </w:rPr>
        <w:t>)</w:t>
      </w:r>
      <w:r w:rsidR="00860B05">
        <w:rPr>
          <w:rFonts w:asciiTheme="majorHAnsi" w:hAnsiTheme="majorHAnsi"/>
          <w:sz w:val="24"/>
          <w:szCs w:val="24"/>
        </w:rPr>
        <w:t>.</w:t>
      </w:r>
    </w:p>
    <w:p w14:paraId="101509A9" w14:textId="77777777" w:rsidR="00401B98" w:rsidRPr="00401B98" w:rsidRDefault="00401B98" w:rsidP="00401B98">
      <w:pPr>
        <w:rPr>
          <w:rFonts w:asciiTheme="majorHAnsi" w:hAnsiTheme="majorHAnsi"/>
          <w:sz w:val="24"/>
          <w:szCs w:val="24"/>
        </w:rPr>
      </w:pPr>
    </w:p>
    <w:p w14:paraId="122050F8" w14:textId="0B86CD05" w:rsidR="00401B98" w:rsidRPr="00401B98" w:rsidRDefault="00401B98" w:rsidP="00401B98">
      <w:pPr>
        <w:rPr>
          <w:rFonts w:asciiTheme="majorHAnsi" w:hAnsiTheme="majorHAnsi"/>
          <w:sz w:val="24"/>
          <w:szCs w:val="24"/>
        </w:rPr>
      </w:pPr>
      <w:r w:rsidRPr="00401B98">
        <w:rPr>
          <w:rFonts w:asciiTheme="majorHAnsi" w:hAnsiTheme="majorHAnsi"/>
          <w:sz w:val="24"/>
          <w:szCs w:val="24"/>
        </w:rPr>
        <w:t>Instead of living in danger, the senior generals and their staffs could live in absolute safety, setting up their H.Q.s in the best cha</w:t>
      </w:r>
      <w:r w:rsidR="00860B05">
        <w:rPr>
          <w:rFonts w:asciiTheme="majorHAnsi" w:hAnsiTheme="majorHAnsi"/>
          <w:sz w:val="24"/>
          <w:szCs w:val="24"/>
        </w:rPr>
        <w:t xml:space="preserve">teaux, [living] in luxury.”  </w:t>
      </w:r>
      <w:r w:rsidR="00F14C9E">
        <w:rPr>
          <w:rFonts w:asciiTheme="majorHAnsi" w:hAnsiTheme="majorHAnsi"/>
          <w:sz w:val="24"/>
          <w:szCs w:val="24"/>
        </w:rPr>
        <w:t xml:space="preserve">Cite as:  (Middlebrook </w:t>
      </w:r>
      <w:r w:rsidRPr="00401B98">
        <w:rPr>
          <w:rFonts w:asciiTheme="majorHAnsi" w:hAnsiTheme="majorHAnsi"/>
          <w:sz w:val="24"/>
          <w:szCs w:val="24"/>
        </w:rPr>
        <w:t>25</w:t>
      </w:r>
      <w:r w:rsidR="00F14C9E">
        <w:rPr>
          <w:rFonts w:asciiTheme="majorHAnsi" w:hAnsiTheme="majorHAnsi"/>
          <w:sz w:val="24"/>
          <w:szCs w:val="24"/>
        </w:rPr>
        <w:t>)</w:t>
      </w:r>
      <w:r w:rsidR="00860B05">
        <w:rPr>
          <w:rFonts w:asciiTheme="majorHAnsi" w:hAnsiTheme="majorHAnsi"/>
          <w:sz w:val="24"/>
          <w:szCs w:val="24"/>
        </w:rPr>
        <w:t>.</w:t>
      </w:r>
    </w:p>
    <w:p w14:paraId="7CCEF2E3" w14:textId="77777777" w:rsidR="00401B98" w:rsidRPr="00401B98" w:rsidRDefault="006C0556" w:rsidP="00401B98">
      <w:pPr>
        <w:rPr>
          <w:rFonts w:asciiTheme="majorHAnsi" w:hAnsiTheme="majorHAnsi"/>
          <w:sz w:val="24"/>
          <w:szCs w:val="24"/>
        </w:rPr>
      </w:pPr>
      <w:r>
        <w:rPr>
          <w:rFonts w:asciiTheme="majorHAnsi" w:hAnsiTheme="majorHAnsi"/>
          <w:sz w:val="24"/>
          <w:szCs w:val="24"/>
        </w:rPr>
        <w:t>***</w:t>
      </w:r>
    </w:p>
    <w:p w14:paraId="2A48E288" w14:textId="435471AD" w:rsidR="00401B98" w:rsidRDefault="00401B98" w:rsidP="00401B98">
      <w:pPr>
        <w:rPr>
          <w:rFonts w:asciiTheme="majorHAnsi" w:hAnsiTheme="majorHAnsi"/>
          <w:sz w:val="24"/>
          <w:szCs w:val="24"/>
        </w:rPr>
      </w:pPr>
      <w:r w:rsidRPr="00401B98">
        <w:rPr>
          <w:rFonts w:asciiTheme="majorHAnsi" w:hAnsiTheme="majorHAnsi"/>
          <w:sz w:val="24"/>
          <w:szCs w:val="24"/>
        </w:rPr>
        <w:t>“I cursed, and still do, the generals who caused us to suffer such torture, living in filth, eating filth, and then, death or injury just to boost their ego.”  Private W.H. Haigh, 1/5</w:t>
      </w:r>
      <w:r w:rsidRPr="00401B98">
        <w:rPr>
          <w:rFonts w:asciiTheme="majorHAnsi" w:hAnsiTheme="majorHAnsi"/>
          <w:sz w:val="24"/>
          <w:szCs w:val="24"/>
          <w:vertAlign w:val="superscript"/>
        </w:rPr>
        <w:t>th</w:t>
      </w:r>
      <w:r w:rsidR="00860B05">
        <w:rPr>
          <w:rFonts w:asciiTheme="majorHAnsi" w:hAnsiTheme="majorHAnsi"/>
          <w:sz w:val="24"/>
          <w:szCs w:val="24"/>
        </w:rPr>
        <w:t xml:space="preserve"> Yorks and Lancs.  </w:t>
      </w:r>
      <w:r w:rsidR="00F14C9E">
        <w:rPr>
          <w:rFonts w:asciiTheme="majorHAnsi" w:hAnsiTheme="majorHAnsi"/>
          <w:sz w:val="24"/>
          <w:szCs w:val="24"/>
        </w:rPr>
        <w:t>Cite as:  (Middlebrook</w:t>
      </w:r>
      <w:r w:rsidR="00F14C9E">
        <w:rPr>
          <w:rFonts w:asciiTheme="majorHAnsi" w:hAnsiTheme="majorHAnsi"/>
          <w:i/>
          <w:sz w:val="24"/>
          <w:szCs w:val="24"/>
        </w:rPr>
        <w:t xml:space="preserve"> </w:t>
      </w:r>
      <w:r w:rsidRPr="00401B98">
        <w:rPr>
          <w:rFonts w:asciiTheme="majorHAnsi" w:hAnsiTheme="majorHAnsi"/>
          <w:sz w:val="24"/>
          <w:szCs w:val="24"/>
        </w:rPr>
        <w:t>297</w:t>
      </w:r>
      <w:r w:rsidR="00F14C9E">
        <w:rPr>
          <w:rFonts w:asciiTheme="majorHAnsi" w:hAnsiTheme="majorHAnsi"/>
          <w:sz w:val="24"/>
          <w:szCs w:val="24"/>
        </w:rPr>
        <w:t>)</w:t>
      </w:r>
      <w:r w:rsidRPr="00401B98">
        <w:rPr>
          <w:rFonts w:asciiTheme="majorHAnsi" w:hAnsiTheme="majorHAnsi"/>
          <w:sz w:val="24"/>
          <w:szCs w:val="24"/>
        </w:rPr>
        <w:t>.</w:t>
      </w:r>
    </w:p>
    <w:p w14:paraId="78B97919" w14:textId="1DDE5B15" w:rsidR="00F14C9E" w:rsidRPr="00F14C9E" w:rsidRDefault="00F14C9E" w:rsidP="00401B98">
      <w:pPr>
        <w:rPr>
          <w:rFonts w:asciiTheme="majorHAnsi" w:hAnsiTheme="majorHAnsi"/>
          <w:b/>
          <w:sz w:val="24"/>
          <w:szCs w:val="24"/>
        </w:rPr>
      </w:pPr>
      <w:r w:rsidRPr="00F14C9E">
        <w:rPr>
          <w:rFonts w:asciiTheme="majorHAnsi" w:hAnsiTheme="majorHAnsi"/>
          <w:b/>
          <w:sz w:val="24"/>
          <w:szCs w:val="24"/>
        </w:rPr>
        <w:t xml:space="preserve">Social Status from the film </w:t>
      </w:r>
      <w:r w:rsidRPr="00F14C9E">
        <w:rPr>
          <w:rFonts w:asciiTheme="majorHAnsi" w:hAnsiTheme="majorHAnsi"/>
          <w:b/>
          <w:i/>
          <w:sz w:val="24"/>
          <w:szCs w:val="24"/>
        </w:rPr>
        <w:t>Gallipoli:</w:t>
      </w:r>
    </w:p>
    <w:p w14:paraId="5D801EA8" w14:textId="293F3279" w:rsidR="00F14C9E" w:rsidRDefault="00F14C9E" w:rsidP="00401B98">
      <w:pPr>
        <w:rPr>
          <w:rFonts w:asciiTheme="majorHAnsi" w:hAnsiTheme="majorHAnsi"/>
          <w:sz w:val="24"/>
          <w:szCs w:val="24"/>
        </w:rPr>
      </w:pPr>
      <w:r>
        <w:rPr>
          <w:rFonts w:asciiTheme="majorHAnsi" w:hAnsiTheme="majorHAnsi"/>
          <w:sz w:val="24"/>
          <w:szCs w:val="24"/>
        </w:rPr>
        <w:t>Frank says to his father, “I’ll keep my head down, and come back an officer.”</w:t>
      </w:r>
    </w:p>
    <w:p w14:paraId="78801EAD" w14:textId="1BF601DE" w:rsidR="00F14C9E" w:rsidRDefault="00F14C9E" w:rsidP="00401B98">
      <w:pPr>
        <w:rPr>
          <w:rFonts w:asciiTheme="majorHAnsi" w:hAnsiTheme="majorHAnsi"/>
          <w:sz w:val="24"/>
          <w:szCs w:val="24"/>
        </w:rPr>
      </w:pPr>
      <w:r>
        <w:rPr>
          <w:rFonts w:asciiTheme="majorHAnsi" w:hAnsiTheme="majorHAnsi"/>
          <w:sz w:val="24"/>
          <w:szCs w:val="24"/>
        </w:rPr>
        <w:t>Frank remarks to Archy:  “The Light Horse, now that has a touch of class.”</w:t>
      </w:r>
    </w:p>
    <w:p w14:paraId="47B2525A" w14:textId="27EC8D3F" w:rsidR="00F14C9E" w:rsidRPr="00401B98" w:rsidRDefault="00F14C9E" w:rsidP="00401B98">
      <w:pPr>
        <w:rPr>
          <w:rFonts w:asciiTheme="majorHAnsi" w:hAnsiTheme="majorHAnsi"/>
          <w:sz w:val="24"/>
          <w:szCs w:val="24"/>
        </w:rPr>
      </w:pPr>
      <w:r>
        <w:rPr>
          <w:rFonts w:asciiTheme="majorHAnsi" w:hAnsiTheme="majorHAnsi"/>
          <w:sz w:val="24"/>
          <w:szCs w:val="24"/>
        </w:rPr>
        <w:t>Frank also clearly loves wearing the Light Horse uniform; he admires himself in the mirror at the Officers’ Dance, and chats up some nurses after he first transfers to the Light Horse.</w:t>
      </w:r>
    </w:p>
    <w:p w14:paraId="49273CD2" w14:textId="77777777" w:rsidR="00401B98" w:rsidRPr="00401B98" w:rsidRDefault="00401B98">
      <w:pPr>
        <w:rPr>
          <w:rFonts w:asciiTheme="majorHAnsi" w:hAnsiTheme="majorHAnsi"/>
          <w:sz w:val="24"/>
          <w:szCs w:val="24"/>
        </w:rPr>
      </w:pPr>
    </w:p>
    <w:p w14:paraId="01550DB9" w14:textId="77777777" w:rsidR="00BC1F90" w:rsidRPr="00401B98" w:rsidRDefault="004067E4">
      <w:pPr>
        <w:rPr>
          <w:rFonts w:asciiTheme="majorHAnsi" w:hAnsiTheme="majorHAnsi"/>
          <w:b/>
          <w:sz w:val="24"/>
          <w:szCs w:val="24"/>
        </w:rPr>
      </w:pPr>
      <w:r w:rsidRPr="00401B98">
        <w:rPr>
          <w:rFonts w:asciiTheme="majorHAnsi" w:hAnsiTheme="majorHAnsi"/>
          <w:b/>
          <w:sz w:val="24"/>
          <w:szCs w:val="24"/>
        </w:rPr>
        <w:t>Changing View of War:</w:t>
      </w:r>
    </w:p>
    <w:p w14:paraId="36FC25FC" w14:textId="4F680BE7" w:rsidR="004067E4" w:rsidRDefault="004067E4">
      <w:pPr>
        <w:rPr>
          <w:rFonts w:asciiTheme="majorHAnsi" w:hAnsiTheme="majorHAnsi"/>
          <w:sz w:val="24"/>
          <w:szCs w:val="24"/>
        </w:rPr>
      </w:pPr>
      <w:r w:rsidRPr="00401B98">
        <w:rPr>
          <w:rFonts w:asciiTheme="majorHAnsi" w:hAnsiTheme="majorHAnsi"/>
          <w:sz w:val="24"/>
          <w:szCs w:val="24"/>
        </w:rPr>
        <w:t xml:space="preserve">In 1916, </w:t>
      </w:r>
      <w:r w:rsidR="00401B98" w:rsidRPr="00401B98">
        <w:rPr>
          <w:rFonts w:asciiTheme="majorHAnsi" w:hAnsiTheme="majorHAnsi"/>
          <w:sz w:val="24"/>
          <w:szCs w:val="24"/>
        </w:rPr>
        <w:t>Lieutenant</w:t>
      </w:r>
      <w:r w:rsidRPr="00401B98">
        <w:rPr>
          <w:rFonts w:asciiTheme="majorHAnsi" w:hAnsiTheme="majorHAnsi"/>
          <w:sz w:val="24"/>
          <w:szCs w:val="24"/>
        </w:rPr>
        <w:t xml:space="preserve"> Liddell Har</w:t>
      </w:r>
      <w:r w:rsidR="006C0556">
        <w:rPr>
          <w:rFonts w:asciiTheme="majorHAnsi" w:hAnsiTheme="majorHAnsi"/>
          <w:sz w:val="24"/>
          <w:szCs w:val="24"/>
        </w:rPr>
        <w:t>t’s papers “show he still admir</w:t>
      </w:r>
      <w:r w:rsidRPr="00401B98">
        <w:rPr>
          <w:rFonts w:asciiTheme="majorHAnsi" w:hAnsiTheme="majorHAnsi"/>
          <w:sz w:val="24"/>
          <w:szCs w:val="24"/>
        </w:rPr>
        <w:t>ed his leaders then [but he changed from] an enthusiastic infantry officer to a bitter critic, in a way that was typical of many soldiers who changed t</w:t>
      </w:r>
      <w:r w:rsidR="00860B05">
        <w:rPr>
          <w:rFonts w:asciiTheme="majorHAnsi" w:hAnsiTheme="majorHAnsi"/>
          <w:sz w:val="24"/>
          <w:szCs w:val="24"/>
        </w:rPr>
        <w:t xml:space="preserve">heir views over the years.”  </w:t>
      </w:r>
      <w:r w:rsidR="00F14C9E">
        <w:rPr>
          <w:rFonts w:asciiTheme="majorHAnsi" w:hAnsiTheme="majorHAnsi"/>
          <w:sz w:val="24"/>
          <w:szCs w:val="24"/>
        </w:rPr>
        <w:t>Cite as:  (Middlebrook</w:t>
      </w:r>
      <w:r w:rsidR="00F14C9E">
        <w:rPr>
          <w:rFonts w:asciiTheme="majorHAnsi" w:hAnsiTheme="majorHAnsi"/>
          <w:i/>
          <w:sz w:val="24"/>
          <w:szCs w:val="24"/>
        </w:rPr>
        <w:t xml:space="preserve"> </w:t>
      </w:r>
      <w:r w:rsidRPr="00401B98">
        <w:rPr>
          <w:rFonts w:asciiTheme="majorHAnsi" w:hAnsiTheme="majorHAnsi"/>
          <w:sz w:val="24"/>
          <w:szCs w:val="24"/>
        </w:rPr>
        <w:t>219</w:t>
      </w:r>
      <w:r w:rsidR="00F14C9E">
        <w:rPr>
          <w:rFonts w:asciiTheme="majorHAnsi" w:hAnsiTheme="majorHAnsi"/>
          <w:sz w:val="24"/>
          <w:szCs w:val="24"/>
        </w:rPr>
        <w:t>)</w:t>
      </w:r>
      <w:r w:rsidR="00860B05">
        <w:rPr>
          <w:rFonts w:asciiTheme="majorHAnsi" w:hAnsiTheme="majorHAnsi"/>
          <w:sz w:val="24"/>
          <w:szCs w:val="24"/>
        </w:rPr>
        <w:t>.</w:t>
      </w:r>
    </w:p>
    <w:p w14:paraId="0249FBBC" w14:textId="77777777" w:rsidR="006C0556" w:rsidRPr="00401B98" w:rsidRDefault="006C0556">
      <w:pPr>
        <w:rPr>
          <w:rFonts w:asciiTheme="majorHAnsi" w:hAnsiTheme="majorHAnsi"/>
          <w:sz w:val="24"/>
          <w:szCs w:val="24"/>
        </w:rPr>
      </w:pPr>
      <w:r>
        <w:rPr>
          <w:rFonts w:asciiTheme="majorHAnsi" w:hAnsiTheme="majorHAnsi"/>
          <w:sz w:val="24"/>
          <w:szCs w:val="24"/>
        </w:rPr>
        <w:t>***</w:t>
      </w:r>
    </w:p>
    <w:p w14:paraId="6B4B094D" w14:textId="046C3DA1" w:rsidR="004067E4" w:rsidRDefault="004067E4">
      <w:pPr>
        <w:rPr>
          <w:rFonts w:asciiTheme="majorHAnsi" w:hAnsiTheme="majorHAnsi"/>
          <w:sz w:val="24"/>
          <w:szCs w:val="24"/>
        </w:rPr>
      </w:pPr>
      <w:r w:rsidRPr="00401B98">
        <w:rPr>
          <w:rFonts w:asciiTheme="majorHAnsi" w:hAnsiTheme="majorHAnsi"/>
          <w:sz w:val="24"/>
          <w:szCs w:val="24"/>
        </w:rPr>
        <w:t xml:space="preserve">“Towards the end of the war,” writes one </w:t>
      </w:r>
      <w:r w:rsidR="00401B98" w:rsidRPr="00401B98">
        <w:rPr>
          <w:rFonts w:asciiTheme="majorHAnsi" w:hAnsiTheme="majorHAnsi"/>
          <w:sz w:val="24"/>
          <w:szCs w:val="24"/>
        </w:rPr>
        <w:t>British</w:t>
      </w:r>
      <w:r w:rsidRPr="00401B98">
        <w:rPr>
          <w:rFonts w:asciiTheme="majorHAnsi" w:hAnsiTheme="majorHAnsi"/>
          <w:sz w:val="24"/>
          <w:szCs w:val="24"/>
        </w:rPr>
        <w:t xml:space="preserve"> veteran, “we couldn’t even sing ‘God Save t</w:t>
      </w:r>
      <w:r w:rsidR="00860B05">
        <w:rPr>
          <w:rFonts w:asciiTheme="majorHAnsi" w:hAnsiTheme="majorHAnsi"/>
          <w:sz w:val="24"/>
          <w:szCs w:val="24"/>
        </w:rPr>
        <w:t xml:space="preserve">he King’ on church parade.”  </w:t>
      </w:r>
      <w:r w:rsidR="00F14C9E">
        <w:rPr>
          <w:rFonts w:asciiTheme="majorHAnsi" w:hAnsiTheme="majorHAnsi"/>
          <w:sz w:val="24"/>
          <w:szCs w:val="24"/>
        </w:rPr>
        <w:t xml:space="preserve">Cite as:  (Middlebrook </w:t>
      </w:r>
      <w:r w:rsidRPr="00401B98">
        <w:rPr>
          <w:rFonts w:asciiTheme="majorHAnsi" w:hAnsiTheme="majorHAnsi"/>
          <w:sz w:val="24"/>
          <w:szCs w:val="24"/>
        </w:rPr>
        <w:t>281</w:t>
      </w:r>
      <w:r w:rsidR="00F14C9E">
        <w:rPr>
          <w:rFonts w:asciiTheme="majorHAnsi" w:hAnsiTheme="majorHAnsi"/>
          <w:sz w:val="24"/>
          <w:szCs w:val="24"/>
        </w:rPr>
        <w:t>)</w:t>
      </w:r>
      <w:r w:rsidR="00860B05">
        <w:rPr>
          <w:rFonts w:asciiTheme="majorHAnsi" w:hAnsiTheme="majorHAnsi"/>
          <w:sz w:val="24"/>
          <w:szCs w:val="24"/>
        </w:rPr>
        <w:t>.</w:t>
      </w:r>
    </w:p>
    <w:p w14:paraId="38B0BD0C" w14:textId="77777777" w:rsidR="006C0556" w:rsidRPr="00401B98" w:rsidRDefault="006C0556">
      <w:pPr>
        <w:rPr>
          <w:rFonts w:asciiTheme="majorHAnsi" w:hAnsiTheme="majorHAnsi"/>
          <w:sz w:val="24"/>
          <w:szCs w:val="24"/>
        </w:rPr>
      </w:pPr>
      <w:r>
        <w:rPr>
          <w:rFonts w:asciiTheme="majorHAnsi" w:hAnsiTheme="majorHAnsi"/>
          <w:sz w:val="24"/>
          <w:szCs w:val="24"/>
        </w:rPr>
        <w:t>***</w:t>
      </w:r>
    </w:p>
    <w:p w14:paraId="6F513951" w14:textId="6B73C48A" w:rsidR="004067E4" w:rsidRDefault="004067E4">
      <w:pPr>
        <w:rPr>
          <w:rFonts w:asciiTheme="majorHAnsi" w:hAnsiTheme="majorHAnsi"/>
          <w:sz w:val="24"/>
          <w:szCs w:val="24"/>
        </w:rPr>
      </w:pPr>
      <w:r w:rsidRPr="00401B98">
        <w:rPr>
          <w:rFonts w:asciiTheme="majorHAnsi" w:hAnsiTheme="majorHAnsi"/>
          <w:sz w:val="24"/>
          <w:szCs w:val="24"/>
        </w:rPr>
        <w:t>“More than anything I hated to see war-crippled men standing in the gutter selling matches.  We had been promised a land fit for heroes</w:t>
      </w:r>
      <w:r w:rsidR="00401B98" w:rsidRPr="00401B98">
        <w:rPr>
          <w:rFonts w:asciiTheme="majorHAnsi" w:hAnsiTheme="majorHAnsi"/>
          <w:sz w:val="24"/>
          <w:szCs w:val="24"/>
        </w:rPr>
        <w:t>; it took a hero to live in it.  I’d never fight for my country again.  Private F.W.A. Turner, 11</w:t>
      </w:r>
      <w:r w:rsidR="00401B98" w:rsidRPr="00401B98">
        <w:rPr>
          <w:rFonts w:asciiTheme="majorHAnsi" w:hAnsiTheme="majorHAnsi"/>
          <w:sz w:val="24"/>
          <w:szCs w:val="24"/>
          <w:vertAlign w:val="superscript"/>
        </w:rPr>
        <w:t>th</w:t>
      </w:r>
      <w:r w:rsidR="00860B05">
        <w:rPr>
          <w:rFonts w:asciiTheme="majorHAnsi" w:hAnsiTheme="majorHAnsi"/>
          <w:sz w:val="24"/>
          <w:szCs w:val="24"/>
        </w:rPr>
        <w:t xml:space="preserve"> Sherwood Foresters.  </w:t>
      </w:r>
      <w:r w:rsidR="00F14C9E">
        <w:rPr>
          <w:rFonts w:asciiTheme="majorHAnsi" w:hAnsiTheme="majorHAnsi"/>
          <w:sz w:val="24"/>
          <w:szCs w:val="24"/>
        </w:rPr>
        <w:t xml:space="preserve">Cite as:  (Middlebrook </w:t>
      </w:r>
      <w:r w:rsidR="00401B98" w:rsidRPr="00401B98">
        <w:rPr>
          <w:rFonts w:asciiTheme="majorHAnsi" w:hAnsiTheme="majorHAnsi"/>
          <w:sz w:val="24"/>
          <w:szCs w:val="24"/>
        </w:rPr>
        <w:t>291</w:t>
      </w:r>
      <w:r w:rsidR="00F14C9E">
        <w:rPr>
          <w:rFonts w:asciiTheme="majorHAnsi" w:hAnsiTheme="majorHAnsi"/>
          <w:sz w:val="24"/>
          <w:szCs w:val="24"/>
        </w:rPr>
        <w:t>)</w:t>
      </w:r>
      <w:r w:rsidR="00860B05">
        <w:rPr>
          <w:rFonts w:asciiTheme="majorHAnsi" w:hAnsiTheme="majorHAnsi"/>
          <w:sz w:val="24"/>
          <w:szCs w:val="24"/>
        </w:rPr>
        <w:t>.</w:t>
      </w:r>
    </w:p>
    <w:p w14:paraId="1A10CEF7" w14:textId="77777777" w:rsidR="006C0556" w:rsidRPr="00401B98" w:rsidRDefault="006C0556">
      <w:pPr>
        <w:rPr>
          <w:rFonts w:asciiTheme="majorHAnsi" w:hAnsiTheme="majorHAnsi"/>
          <w:sz w:val="24"/>
          <w:szCs w:val="24"/>
        </w:rPr>
      </w:pPr>
      <w:r>
        <w:rPr>
          <w:rFonts w:asciiTheme="majorHAnsi" w:hAnsiTheme="majorHAnsi"/>
          <w:sz w:val="24"/>
          <w:szCs w:val="24"/>
        </w:rPr>
        <w:t>***</w:t>
      </w:r>
    </w:p>
    <w:p w14:paraId="11E09AFF" w14:textId="1DDC5FCE" w:rsidR="006C0556" w:rsidRDefault="00401B98" w:rsidP="006C0556">
      <w:pPr>
        <w:rPr>
          <w:rFonts w:asciiTheme="majorHAnsi" w:hAnsiTheme="majorHAnsi"/>
          <w:sz w:val="24"/>
          <w:szCs w:val="24"/>
        </w:rPr>
      </w:pPr>
      <w:r w:rsidRPr="00401B98">
        <w:rPr>
          <w:rFonts w:asciiTheme="majorHAnsi" w:hAnsiTheme="majorHAnsi"/>
          <w:sz w:val="24"/>
          <w:szCs w:val="24"/>
        </w:rPr>
        <w:lastRenderedPageBreak/>
        <w:t xml:space="preserve">“From that moment [first day of the Battle of the Somme, July 1, 1916] all my religion died.  All my teaching and </w:t>
      </w:r>
      <w:r w:rsidR="006C0556" w:rsidRPr="00401B98">
        <w:rPr>
          <w:rFonts w:asciiTheme="majorHAnsi" w:hAnsiTheme="majorHAnsi"/>
          <w:sz w:val="24"/>
          <w:szCs w:val="24"/>
        </w:rPr>
        <w:t>beliefs</w:t>
      </w:r>
      <w:r w:rsidRPr="00401B98">
        <w:rPr>
          <w:rFonts w:asciiTheme="majorHAnsi" w:hAnsiTheme="majorHAnsi"/>
          <w:sz w:val="24"/>
          <w:szCs w:val="24"/>
        </w:rPr>
        <w:t xml:space="preserve"> in God had left me, never to return.”  Private C. Betram, 94</w:t>
      </w:r>
      <w:r w:rsidRPr="00401B98">
        <w:rPr>
          <w:rFonts w:asciiTheme="majorHAnsi" w:hAnsiTheme="majorHAnsi"/>
          <w:sz w:val="24"/>
          <w:szCs w:val="24"/>
          <w:vertAlign w:val="superscript"/>
        </w:rPr>
        <w:t>th</w:t>
      </w:r>
      <w:r w:rsidR="00860B05">
        <w:rPr>
          <w:rFonts w:asciiTheme="majorHAnsi" w:hAnsiTheme="majorHAnsi"/>
          <w:sz w:val="24"/>
          <w:szCs w:val="24"/>
        </w:rPr>
        <w:t xml:space="preserve"> Trench Mortar Battery. </w:t>
      </w:r>
      <w:r w:rsidR="00F14C9E">
        <w:rPr>
          <w:rFonts w:asciiTheme="majorHAnsi" w:hAnsiTheme="majorHAnsi"/>
          <w:sz w:val="24"/>
          <w:szCs w:val="24"/>
        </w:rPr>
        <w:t xml:space="preserve">Cite as:  (Middlebrook </w:t>
      </w:r>
      <w:r w:rsidR="00860B05">
        <w:rPr>
          <w:rFonts w:asciiTheme="majorHAnsi" w:hAnsiTheme="majorHAnsi"/>
          <w:sz w:val="24"/>
          <w:szCs w:val="24"/>
        </w:rPr>
        <w:t>297</w:t>
      </w:r>
      <w:r w:rsidR="00F14C9E">
        <w:rPr>
          <w:rFonts w:asciiTheme="majorHAnsi" w:hAnsiTheme="majorHAnsi"/>
          <w:sz w:val="24"/>
          <w:szCs w:val="24"/>
        </w:rPr>
        <w:t>)</w:t>
      </w:r>
      <w:r w:rsidR="00860B05">
        <w:rPr>
          <w:rFonts w:asciiTheme="majorHAnsi" w:hAnsiTheme="majorHAnsi"/>
          <w:sz w:val="24"/>
          <w:szCs w:val="24"/>
        </w:rPr>
        <w:t>.</w:t>
      </w:r>
    </w:p>
    <w:p w14:paraId="70A6E421" w14:textId="77777777" w:rsidR="006C0556" w:rsidRDefault="00634340" w:rsidP="006C0556">
      <w:pPr>
        <w:rPr>
          <w:rFonts w:asciiTheme="majorHAnsi" w:hAnsiTheme="majorHAnsi"/>
          <w:sz w:val="24"/>
          <w:szCs w:val="24"/>
        </w:rPr>
      </w:pPr>
      <w:r>
        <w:rPr>
          <w:rFonts w:asciiTheme="majorHAnsi" w:hAnsiTheme="majorHAnsi"/>
          <w:sz w:val="24"/>
          <w:szCs w:val="24"/>
        </w:rPr>
        <w:t>+++++++++++++++++++++++++++++++++++++++++++++++++++++++++++++++++++++++++++++++</w:t>
      </w:r>
    </w:p>
    <w:p w14:paraId="4D8AA85E" w14:textId="77777777" w:rsidR="00B4165C" w:rsidRPr="006C0556" w:rsidRDefault="00B4165C" w:rsidP="006C0556">
      <w:pPr>
        <w:rPr>
          <w:rFonts w:asciiTheme="majorHAnsi" w:hAnsiTheme="majorHAnsi"/>
          <w:sz w:val="24"/>
          <w:szCs w:val="24"/>
        </w:rPr>
      </w:pPr>
      <w:r>
        <w:rPr>
          <w:rFonts w:asciiTheme="majorHAnsi" w:eastAsia="Times New Roman" w:hAnsiTheme="majorHAnsi" w:cs="Times New Roman"/>
          <w:b/>
          <w:bCs/>
          <w:sz w:val="24"/>
          <w:szCs w:val="24"/>
        </w:rPr>
        <w:t xml:space="preserve">Citing </w:t>
      </w:r>
      <w:r w:rsidRPr="00B4165C">
        <w:rPr>
          <w:rFonts w:asciiTheme="majorHAnsi" w:eastAsia="Times New Roman" w:hAnsiTheme="majorHAnsi" w:cs="Times New Roman"/>
          <w:b/>
          <w:bCs/>
          <w:sz w:val="24"/>
          <w:szCs w:val="24"/>
        </w:rPr>
        <w:t>a Book on a Works Cited Page</w:t>
      </w:r>
    </w:p>
    <w:p w14:paraId="5B6A0B05" w14:textId="77777777" w:rsidR="006C0556" w:rsidRDefault="006C0556" w:rsidP="00B4165C">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basic form for book citation is:  </w:t>
      </w:r>
    </w:p>
    <w:p w14:paraId="0E3595BD" w14:textId="77777777" w:rsidR="00B4165C" w:rsidRPr="00B4165C" w:rsidRDefault="00B4165C" w:rsidP="00B4165C">
      <w:pPr>
        <w:spacing w:before="100" w:beforeAutospacing="1" w:after="100" w:afterAutospacing="1" w:line="240" w:lineRule="auto"/>
        <w:rPr>
          <w:rFonts w:asciiTheme="majorHAnsi" w:eastAsia="Times New Roman" w:hAnsiTheme="majorHAnsi" w:cs="Times New Roman"/>
          <w:sz w:val="24"/>
          <w:szCs w:val="24"/>
        </w:rPr>
      </w:pPr>
      <w:r w:rsidRPr="00B4165C">
        <w:rPr>
          <w:rFonts w:asciiTheme="majorHAnsi" w:eastAsia="Times New Roman" w:hAnsiTheme="majorHAnsi" w:cs="Times New Roman"/>
          <w:sz w:val="24"/>
          <w:szCs w:val="24"/>
        </w:rPr>
        <w:t xml:space="preserve">Lastname, Firstname. </w:t>
      </w:r>
      <w:r w:rsidRPr="00B4165C">
        <w:rPr>
          <w:rFonts w:asciiTheme="majorHAnsi" w:eastAsia="Times New Roman" w:hAnsiTheme="majorHAnsi" w:cs="Times New Roman"/>
          <w:i/>
          <w:iCs/>
          <w:sz w:val="24"/>
          <w:szCs w:val="24"/>
        </w:rPr>
        <w:t>Title of Book</w:t>
      </w:r>
      <w:r w:rsidRPr="00B4165C">
        <w:rPr>
          <w:rFonts w:asciiTheme="majorHAnsi" w:eastAsia="Times New Roman" w:hAnsiTheme="majorHAnsi" w:cs="Times New Roman"/>
          <w:sz w:val="24"/>
          <w:szCs w:val="24"/>
        </w:rPr>
        <w:t>. City of Publication: Publisher, Year of Publication. Medium of Publication.</w:t>
      </w:r>
    </w:p>
    <w:p w14:paraId="38BE1BBF" w14:textId="77777777" w:rsidR="00B4165C" w:rsidRPr="00B4165C" w:rsidRDefault="00B4165C" w:rsidP="00B4165C">
      <w:pPr>
        <w:spacing w:before="100" w:beforeAutospacing="1" w:after="100" w:afterAutospacing="1" w:line="240" w:lineRule="auto"/>
        <w:rPr>
          <w:rFonts w:asciiTheme="majorHAnsi" w:eastAsia="Times New Roman" w:hAnsiTheme="majorHAnsi" w:cs="Times New Roman"/>
          <w:sz w:val="24"/>
          <w:szCs w:val="24"/>
        </w:rPr>
      </w:pPr>
      <w:r w:rsidRPr="00B4165C">
        <w:rPr>
          <w:rFonts w:asciiTheme="majorHAnsi" w:eastAsia="Times New Roman" w:hAnsiTheme="majorHAnsi" w:cs="Times New Roman"/>
          <w:sz w:val="24"/>
          <w:szCs w:val="24"/>
        </w:rPr>
        <w:t>Ex:</w:t>
      </w:r>
      <w:r w:rsidRPr="00B4165C">
        <w:rPr>
          <w:rFonts w:asciiTheme="majorHAnsi" w:hAnsiTheme="majorHAnsi"/>
          <w:sz w:val="24"/>
          <w:szCs w:val="24"/>
        </w:rPr>
        <w:t xml:space="preserve"> Gleick, James. </w:t>
      </w:r>
      <w:r w:rsidRPr="00B4165C">
        <w:rPr>
          <w:rStyle w:val="Emphasis"/>
          <w:rFonts w:asciiTheme="majorHAnsi" w:hAnsiTheme="majorHAnsi"/>
          <w:sz w:val="24"/>
          <w:szCs w:val="24"/>
        </w:rPr>
        <w:t>Chaos: Making a New Science</w:t>
      </w:r>
      <w:r w:rsidRPr="00B4165C">
        <w:rPr>
          <w:rFonts w:asciiTheme="majorHAnsi" w:hAnsiTheme="majorHAnsi"/>
          <w:sz w:val="24"/>
          <w:szCs w:val="24"/>
        </w:rPr>
        <w:t>. New York: Penguin, 1987. Print.</w:t>
      </w:r>
    </w:p>
    <w:p w14:paraId="703B4F0B" w14:textId="77777777" w:rsidR="006C0556" w:rsidRPr="006C0556" w:rsidRDefault="006C0556" w:rsidP="006C0556">
      <w:pPr>
        <w:spacing w:before="100" w:beforeAutospacing="1" w:after="100" w:afterAutospacing="1" w:line="240" w:lineRule="auto"/>
        <w:rPr>
          <w:rFonts w:asciiTheme="majorHAnsi" w:eastAsia="Times New Roman" w:hAnsiTheme="majorHAnsi" w:cs="Times New Roman"/>
          <w:b/>
          <w:i/>
          <w:sz w:val="24"/>
          <w:szCs w:val="24"/>
        </w:rPr>
      </w:pPr>
      <w:r w:rsidRPr="006C0556">
        <w:rPr>
          <w:rFonts w:asciiTheme="majorHAnsi" w:eastAsia="Times New Roman" w:hAnsiTheme="majorHAnsi" w:cs="Times New Roman"/>
          <w:b/>
          <w:i/>
          <w:noProof/>
          <w:sz w:val="24"/>
          <w:szCs w:val="24"/>
        </w:rPr>
        <mc:AlternateContent>
          <mc:Choice Requires="wps">
            <w:drawing>
              <wp:anchor distT="0" distB="0" distL="114300" distR="114300" simplePos="0" relativeHeight="251659264" behindDoc="0" locked="0" layoutInCell="1" allowOverlap="1" wp14:anchorId="38157AD1" wp14:editId="2B156471">
                <wp:simplePos x="0" y="0"/>
                <wp:positionH relativeFrom="column">
                  <wp:posOffset>47625</wp:posOffset>
                </wp:positionH>
                <wp:positionV relativeFrom="paragraph">
                  <wp:posOffset>371475</wp:posOffset>
                </wp:positionV>
                <wp:extent cx="65151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15100" cy="1171575"/>
                        </a:xfrm>
                        <a:prstGeom prst="rect">
                          <a:avLst/>
                        </a:prstGeom>
                        <a:ln/>
                      </wps:spPr>
                      <wps:style>
                        <a:lnRef idx="2">
                          <a:schemeClr val="dk1"/>
                        </a:lnRef>
                        <a:fillRef idx="1">
                          <a:schemeClr val="lt1"/>
                        </a:fillRef>
                        <a:effectRef idx="0">
                          <a:schemeClr val="dk1"/>
                        </a:effectRef>
                        <a:fontRef idx="minor">
                          <a:schemeClr val="dk1"/>
                        </a:fontRef>
                      </wps:style>
                      <wps:txbx>
                        <w:txbxContent>
                          <w:p w14:paraId="444BA435" w14:textId="77777777" w:rsidR="006C0556" w:rsidRDefault="006C0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29.25pt;width:513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" fillcolor="white [3201]" strokecolor="black [3200]" strokeweight="2pt">
                <v:textbox>
                  <w:txbxContent>
                    <w:p w:rsidR="006C0556" w:rsidRDefault="006C0556"/>
                  </w:txbxContent>
                </v:textbox>
              </v:shape>
            </w:pict>
          </mc:Fallback>
        </mc:AlternateContent>
      </w:r>
      <w:r w:rsidRPr="006C0556">
        <w:rPr>
          <w:rFonts w:asciiTheme="majorHAnsi" w:eastAsia="Times New Roman" w:hAnsiTheme="majorHAnsi" w:cs="Times New Roman"/>
          <w:b/>
          <w:i/>
          <w:sz w:val="24"/>
          <w:szCs w:val="24"/>
        </w:rPr>
        <w:t xml:space="preserve">Write the Middlebrooks </w:t>
      </w:r>
      <w:r w:rsidR="00860B05">
        <w:rPr>
          <w:rFonts w:asciiTheme="majorHAnsi" w:eastAsia="Times New Roman" w:hAnsiTheme="majorHAnsi" w:cs="Times New Roman"/>
          <w:b/>
          <w:i/>
          <w:sz w:val="24"/>
          <w:szCs w:val="24"/>
        </w:rPr>
        <w:t xml:space="preserve">&amp; Moorehead </w:t>
      </w:r>
      <w:r w:rsidRPr="006C0556">
        <w:rPr>
          <w:rFonts w:asciiTheme="majorHAnsi" w:eastAsia="Times New Roman" w:hAnsiTheme="majorHAnsi" w:cs="Times New Roman"/>
          <w:b/>
          <w:i/>
          <w:sz w:val="24"/>
          <w:szCs w:val="24"/>
        </w:rPr>
        <w:t>Cite</w:t>
      </w:r>
      <w:r w:rsidR="00860B05">
        <w:rPr>
          <w:rFonts w:asciiTheme="majorHAnsi" w:eastAsia="Times New Roman" w:hAnsiTheme="majorHAnsi" w:cs="Times New Roman"/>
          <w:b/>
          <w:i/>
          <w:sz w:val="24"/>
          <w:szCs w:val="24"/>
        </w:rPr>
        <w:t>s</w:t>
      </w:r>
      <w:r w:rsidRPr="006C0556">
        <w:rPr>
          <w:rFonts w:asciiTheme="majorHAnsi" w:eastAsia="Times New Roman" w:hAnsiTheme="majorHAnsi" w:cs="Times New Roman"/>
          <w:b/>
          <w:i/>
          <w:sz w:val="24"/>
          <w:szCs w:val="24"/>
        </w:rPr>
        <w:t xml:space="preserve"> below</w:t>
      </w:r>
      <w:r w:rsidR="00B4165C" w:rsidRPr="006C0556">
        <w:rPr>
          <w:rFonts w:asciiTheme="majorHAnsi" w:eastAsia="Times New Roman" w:hAnsiTheme="majorHAnsi" w:cs="Times New Roman"/>
          <w:b/>
          <w:i/>
          <w:sz w:val="24"/>
          <w:szCs w:val="24"/>
        </w:rPr>
        <w:t>:</w:t>
      </w:r>
    </w:p>
    <w:p w14:paraId="2E543EFA" w14:textId="77777777" w:rsidR="006C0556" w:rsidRDefault="006C0556" w:rsidP="006C0556">
      <w:pPr>
        <w:spacing w:before="100" w:beforeAutospacing="1" w:after="100" w:afterAutospacing="1" w:line="240" w:lineRule="auto"/>
        <w:rPr>
          <w:rFonts w:asciiTheme="majorHAnsi" w:eastAsia="Times New Roman" w:hAnsiTheme="majorHAnsi" w:cs="Times New Roman"/>
          <w:sz w:val="24"/>
          <w:szCs w:val="24"/>
        </w:rPr>
      </w:pPr>
    </w:p>
    <w:p w14:paraId="7100B889" w14:textId="77777777" w:rsidR="006C0556" w:rsidRDefault="006C0556" w:rsidP="006C0556">
      <w:pPr>
        <w:spacing w:before="100" w:beforeAutospacing="1" w:after="100" w:afterAutospacing="1" w:line="240" w:lineRule="auto"/>
        <w:rPr>
          <w:rFonts w:asciiTheme="majorHAnsi" w:eastAsia="Times New Roman" w:hAnsiTheme="majorHAnsi" w:cs="Times New Roman"/>
          <w:sz w:val="24"/>
          <w:szCs w:val="24"/>
        </w:rPr>
      </w:pPr>
    </w:p>
    <w:p w14:paraId="43B4570E" w14:textId="77777777" w:rsidR="006C0556" w:rsidRDefault="006C0556" w:rsidP="006C0556">
      <w:pPr>
        <w:spacing w:before="100" w:beforeAutospacing="1" w:after="100" w:afterAutospacing="1" w:line="240" w:lineRule="auto"/>
        <w:rPr>
          <w:rFonts w:asciiTheme="majorHAnsi" w:eastAsia="Times New Roman" w:hAnsiTheme="majorHAnsi" w:cs="Times New Roman"/>
          <w:sz w:val="24"/>
          <w:szCs w:val="24"/>
        </w:rPr>
      </w:pPr>
    </w:p>
    <w:p w14:paraId="787C9484" w14:textId="77777777" w:rsidR="006C0556" w:rsidRDefault="006C0556" w:rsidP="006C0556">
      <w:pPr>
        <w:spacing w:before="100" w:beforeAutospacing="1" w:after="100" w:afterAutospacing="1" w:line="240" w:lineRule="auto"/>
        <w:rPr>
          <w:rFonts w:asciiTheme="majorHAnsi" w:eastAsia="Times New Roman" w:hAnsiTheme="majorHAnsi" w:cs="Times New Roman"/>
          <w:sz w:val="24"/>
          <w:szCs w:val="24"/>
        </w:rPr>
      </w:pPr>
    </w:p>
    <w:p w14:paraId="5E5A8363" w14:textId="77777777" w:rsidR="00401B98" w:rsidRPr="006C0556" w:rsidRDefault="00401B98" w:rsidP="006C0556">
      <w:pPr>
        <w:spacing w:before="100" w:beforeAutospacing="1" w:after="100" w:afterAutospacing="1" w:line="240" w:lineRule="auto"/>
        <w:rPr>
          <w:rFonts w:asciiTheme="majorHAnsi" w:eastAsia="Times New Roman" w:hAnsiTheme="majorHAnsi" w:cs="Times New Roman"/>
          <w:sz w:val="24"/>
          <w:szCs w:val="24"/>
        </w:rPr>
      </w:pPr>
      <w:r w:rsidRPr="00B4165C">
        <w:rPr>
          <w:rFonts w:asciiTheme="majorHAnsi" w:hAnsiTheme="majorHAnsi"/>
          <w:b/>
          <w:sz w:val="24"/>
          <w:szCs w:val="24"/>
        </w:rPr>
        <w:t xml:space="preserve">MLA Citation Rules </w:t>
      </w:r>
      <w:r w:rsidR="00860B05">
        <w:rPr>
          <w:rFonts w:asciiTheme="majorHAnsi" w:hAnsiTheme="majorHAnsi"/>
          <w:b/>
          <w:sz w:val="24"/>
          <w:szCs w:val="24"/>
        </w:rPr>
        <w:t>are on my website under the Research Paper Resources Tab.</w:t>
      </w:r>
    </w:p>
    <w:p w14:paraId="516F5B7C" w14:textId="77777777" w:rsidR="00401B98" w:rsidRPr="00B4165C" w:rsidRDefault="00401B98">
      <w:pPr>
        <w:rPr>
          <w:rFonts w:asciiTheme="majorHAnsi" w:hAnsiTheme="majorHAnsi"/>
          <w:sz w:val="24"/>
          <w:szCs w:val="24"/>
        </w:rPr>
      </w:pPr>
    </w:p>
    <w:sectPr w:rsidR="00401B98" w:rsidRPr="00B4165C" w:rsidSect="006C055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6720" w14:textId="77777777" w:rsidR="000852EE" w:rsidRDefault="000852EE" w:rsidP="00BC1F90">
      <w:pPr>
        <w:spacing w:after="0" w:line="240" w:lineRule="auto"/>
      </w:pPr>
      <w:r>
        <w:separator/>
      </w:r>
    </w:p>
  </w:endnote>
  <w:endnote w:type="continuationSeparator" w:id="0">
    <w:p w14:paraId="12FE55A1" w14:textId="77777777" w:rsidR="000852EE" w:rsidRDefault="000852EE" w:rsidP="00BC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59647"/>
      <w:docPartObj>
        <w:docPartGallery w:val="Page Numbers (Bottom of Page)"/>
        <w:docPartUnique/>
      </w:docPartObj>
    </w:sdtPr>
    <w:sdtEndPr>
      <w:rPr>
        <w:noProof/>
      </w:rPr>
    </w:sdtEndPr>
    <w:sdtContent>
      <w:p w14:paraId="08D79396" w14:textId="77777777" w:rsidR="00BD6A2B" w:rsidRDefault="00BD6A2B">
        <w:pPr>
          <w:pStyle w:val="Footer"/>
          <w:jc w:val="center"/>
        </w:pPr>
        <w:r>
          <w:fldChar w:fldCharType="begin"/>
        </w:r>
        <w:r>
          <w:instrText xml:space="preserve"> PAGE   \* MERGEFORMAT </w:instrText>
        </w:r>
        <w:r>
          <w:fldChar w:fldCharType="separate"/>
        </w:r>
        <w:r w:rsidR="00F14C9E">
          <w:rPr>
            <w:noProof/>
          </w:rPr>
          <w:t>1</w:t>
        </w:r>
        <w:r>
          <w:rPr>
            <w:noProof/>
          </w:rPr>
          <w:fldChar w:fldCharType="end"/>
        </w:r>
      </w:p>
    </w:sdtContent>
  </w:sdt>
  <w:p w14:paraId="51459AE3" w14:textId="77777777" w:rsidR="00BD6A2B" w:rsidRDefault="00BD6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B0596" w14:textId="77777777" w:rsidR="000852EE" w:rsidRDefault="000852EE" w:rsidP="00BC1F90">
      <w:pPr>
        <w:spacing w:after="0" w:line="240" w:lineRule="auto"/>
      </w:pPr>
      <w:r>
        <w:separator/>
      </w:r>
    </w:p>
  </w:footnote>
  <w:footnote w:type="continuationSeparator" w:id="0">
    <w:p w14:paraId="75A3EBF7" w14:textId="77777777" w:rsidR="000852EE" w:rsidRDefault="000852EE" w:rsidP="00BC1F90">
      <w:pPr>
        <w:spacing w:after="0" w:line="240" w:lineRule="auto"/>
      </w:pPr>
      <w:r>
        <w:continuationSeparator/>
      </w:r>
    </w:p>
  </w:footnote>
  <w:footnote w:id="1">
    <w:p w14:paraId="35DFA477" w14:textId="77777777" w:rsidR="006C0556" w:rsidRDefault="006C0556">
      <w:pPr>
        <w:pStyle w:val="FootnoteText"/>
      </w:pPr>
      <w:r>
        <w:rPr>
          <w:rStyle w:val="FootnoteReference"/>
        </w:rPr>
        <w:footnoteRef/>
      </w:r>
      <w:r>
        <w:t xml:space="preserve"> Published by Norton.  NY, NY 1972.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7D"/>
    <w:rsid w:val="000852EE"/>
    <w:rsid w:val="00121D3E"/>
    <w:rsid w:val="00173EE4"/>
    <w:rsid w:val="001C7F46"/>
    <w:rsid w:val="003F017D"/>
    <w:rsid w:val="00401B98"/>
    <w:rsid w:val="004067E4"/>
    <w:rsid w:val="00634340"/>
    <w:rsid w:val="006C0556"/>
    <w:rsid w:val="006D24F1"/>
    <w:rsid w:val="00744F12"/>
    <w:rsid w:val="00827ABF"/>
    <w:rsid w:val="00860B05"/>
    <w:rsid w:val="00A151C2"/>
    <w:rsid w:val="00B4165C"/>
    <w:rsid w:val="00B42A45"/>
    <w:rsid w:val="00B63752"/>
    <w:rsid w:val="00B86FF0"/>
    <w:rsid w:val="00BC1F90"/>
    <w:rsid w:val="00BD6A2B"/>
    <w:rsid w:val="00E11A9E"/>
    <w:rsid w:val="00E977DA"/>
    <w:rsid w:val="00F1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7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1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F90"/>
    <w:rPr>
      <w:sz w:val="20"/>
      <w:szCs w:val="20"/>
    </w:rPr>
  </w:style>
  <w:style w:type="character" w:styleId="FootnoteReference">
    <w:name w:val="footnote reference"/>
    <w:basedOn w:val="DefaultParagraphFont"/>
    <w:uiPriority w:val="99"/>
    <w:semiHidden/>
    <w:unhideWhenUsed/>
    <w:rsid w:val="00BC1F90"/>
    <w:rPr>
      <w:vertAlign w:val="superscript"/>
    </w:rPr>
  </w:style>
  <w:style w:type="character" w:styleId="Emphasis">
    <w:name w:val="Emphasis"/>
    <w:basedOn w:val="DefaultParagraphFont"/>
    <w:uiPriority w:val="20"/>
    <w:qFormat/>
    <w:rsid w:val="00B4165C"/>
    <w:rPr>
      <w:i/>
      <w:iCs/>
    </w:rPr>
  </w:style>
  <w:style w:type="character" w:styleId="Hyperlink">
    <w:name w:val="Hyperlink"/>
    <w:basedOn w:val="DefaultParagraphFont"/>
    <w:uiPriority w:val="99"/>
    <w:semiHidden/>
    <w:unhideWhenUsed/>
    <w:rsid w:val="00173EE4"/>
    <w:rPr>
      <w:color w:val="0000FF"/>
      <w:u w:val="single"/>
    </w:rPr>
  </w:style>
  <w:style w:type="paragraph" w:styleId="Header">
    <w:name w:val="header"/>
    <w:basedOn w:val="Normal"/>
    <w:link w:val="HeaderChar"/>
    <w:uiPriority w:val="99"/>
    <w:unhideWhenUsed/>
    <w:rsid w:val="00BD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2B"/>
  </w:style>
  <w:style w:type="paragraph" w:styleId="Footer">
    <w:name w:val="footer"/>
    <w:basedOn w:val="Normal"/>
    <w:link w:val="FooterChar"/>
    <w:uiPriority w:val="99"/>
    <w:unhideWhenUsed/>
    <w:rsid w:val="00BD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2B"/>
  </w:style>
  <w:style w:type="paragraph" w:styleId="BalloonText">
    <w:name w:val="Balloon Text"/>
    <w:basedOn w:val="Normal"/>
    <w:link w:val="BalloonTextChar"/>
    <w:uiPriority w:val="99"/>
    <w:semiHidden/>
    <w:unhideWhenUsed/>
    <w:rsid w:val="00BD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1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F90"/>
    <w:rPr>
      <w:sz w:val="20"/>
      <w:szCs w:val="20"/>
    </w:rPr>
  </w:style>
  <w:style w:type="character" w:styleId="FootnoteReference">
    <w:name w:val="footnote reference"/>
    <w:basedOn w:val="DefaultParagraphFont"/>
    <w:uiPriority w:val="99"/>
    <w:semiHidden/>
    <w:unhideWhenUsed/>
    <w:rsid w:val="00BC1F90"/>
    <w:rPr>
      <w:vertAlign w:val="superscript"/>
    </w:rPr>
  </w:style>
  <w:style w:type="character" w:styleId="Emphasis">
    <w:name w:val="Emphasis"/>
    <w:basedOn w:val="DefaultParagraphFont"/>
    <w:uiPriority w:val="20"/>
    <w:qFormat/>
    <w:rsid w:val="00B4165C"/>
    <w:rPr>
      <w:i/>
      <w:iCs/>
    </w:rPr>
  </w:style>
  <w:style w:type="character" w:styleId="Hyperlink">
    <w:name w:val="Hyperlink"/>
    <w:basedOn w:val="DefaultParagraphFont"/>
    <w:uiPriority w:val="99"/>
    <w:semiHidden/>
    <w:unhideWhenUsed/>
    <w:rsid w:val="00173EE4"/>
    <w:rPr>
      <w:color w:val="0000FF"/>
      <w:u w:val="single"/>
    </w:rPr>
  </w:style>
  <w:style w:type="paragraph" w:styleId="Header">
    <w:name w:val="header"/>
    <w:basedOn w:val="Normal"/>
    <w:link w:val="HeaderChar"/>
    <w:uiPriority w:val="99"/>
    <w:unhideWhenUsed/>
    <w:rsid w:val="00BD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2B"/>
  </w:style>
  <w:style w:type="paragraph" w:styleId="Footer">
    <w:name w:val="footer"/>
    <w:basedOn w:val="Normal"/>
    <w:link w:val="FooterChar"/>
    <w:uiPriority w:val="99"/>
    <w:unhideWhenUsed/>
    <w:rsid w:val="00BD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2B"/>
  </w:style>
  <w:style w:type="paragraph" w:styleId="BalloonText">
    <w:name w:val="Balloon Text"/>
    <w:basedOn w:val="Normal"/>
    <w:link w:val="BalloonTextChar"/>
    <w:uiPriority w:val="99"/>
    <w:semiHidden/>
    <w:unhideWhenUsed/>
    <w:rsid w:val="00BD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0765">
      <w:bodyDiv w:val="1"/>
      <w:marLeft w:val="0"/>
      <w:marRight w:val="0"/>
      <w:marTop w:val="0"/>
      <w:marBottom w:val="0"/>
      <w:divBdr>
        <w:top w:val="none" w:sz="0" w:space="0" w:color="auto"/>
        <w:left w:val="none" w:sz="0" w:space="0" w:color="auto"/>
        <w:bottom w:val="none" w:sz="0" w:space="0" w:color="auto"/>
        <w:right w:val="none" w:sz="0" w:space="0" w:color="auto"/>
      </w:divBdr>
      <w:divsChild>
        <w:div w:id="198935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 Gorham</cp:lastModifiedBy>
  <cp:revision>3</cp:revision>
  <cp:lastPrinted>2014-11-21T12:52:00Z</cp:lastPrinted>
  <dcterms:created xsi:type="dcterms:W3CDTF">2015-11-05T19:05:00Z</dcterms:created>
  <dcterms:modified xsi:type="dcterms:W3CDTF">2015-11-25T13:31:00Z</dcterms:modified>
</cp:coreProperties>
</file>